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801C" w14:textId="1EE14202" w:rsidR="00951993" w:rsidRPr="00951993" w:rsidRDefault="000C050D" w:rsidP="00951993">
      <w:pPr>
        <w:pStyle w:val="Kop1"/>
        <w:rPr>
          <w:lang w:val="nl-NL"/>
        </w:rPr>
      </w:pPr>
      <w:r>
        <w:rPr>
          <w:lang w:val="nl-NL"/>
        </w:rPr>
        <w:t>Lokaal Overleg Kinderopvang</w:t>
      </w:r>
    </w:p>
    <w:p w14:paraId="30D781FC" w14:textId="76FF7828" w:rsidR="004966E3" w:rsidRDefault="004966E3" w:rsidP="004966E3">
      <w:pPr>
        <w:rPr>
          <w:lang w:val="nl-NL"/>
        </w:rPr>
      </w:pPr>
    </w:p>
    <w:p w14:paraId="274E713F" w14:textId="77777777" w:rsidR="00951993" w:rsidRPr="00307D83" w:rsidRDefault="00951993" w:rsidP="00951993">
      <w:pPr>
        <w:pBdr>
          <w:top w:val="single" w:sz="4" w:space="1" w:color="auto"/>
          <w:left w:val="single" w:sz="4" w:space="4" w:color="auto"/>
          <w:bottom w:val="single" w:sz="4" w:space="1" w:color="auto"/>
          <w:right w:val="single" w:sz="4" w:space="4" w:color="auto"/>
        </w:pBdr>
        <w:rPr>
          <w:b/>
        </w:rPr>
      </w:pPr>
      <w:r w:rsidRPr="00307D83">
        <w:rPr>
          <w:b/>
        </w:rPr>
        <w:t>I. Oprichting en Doelstellingen</w:t>
      </w:r>
    </w:p>
    <w:p w14:paraId="27834691" w14:textId="590ABA3C" w:rsidR="00951993" w:rsidRDefault="00951993" w:rsidP="004966E3">
      <w:pPr>
        <w:rPr>
          <w:lang w:val="nl-NL"/>
        </w:rPr>
      </w:pPr>
      <w:r>
        <w:rPr>
          <w:lang w:val="nl-NL"/>
        </w:rPr>
        <w:t>Artikel</w:t>
      </w:r>
      <w:r w:rsidR="006365F0">
        <w:rPr>
          <w:lang w:val="nl-NL"/>
        </w:rPr>
        <w:t xml:space="preserve"> 1</w:t>
      </w:r>
      <w:r w:rsidR="00A576F5">
        <w:rPr>
          <w:lang w:val="nl-NL"/>
        </w:rPr>
        <w:t xml:space="preserve">: </w:t>
      </w:r>
      <w:r w:rsidR="000C050D">
        <w:rPr>
          <w:lang w:val="nl-NL"/>
        </w:rPr>
        <w:t>het Lokaal Overleg Kinderopvang</w:t>
      </w:r>
      <w:r w:rsidR="006365F0">
        <w:rPr>
          <w:lang w:val="nl-NL"/>
        </w:rPr>
        <w:t xml:space="preserve"> (</w:t>
      </w:r>
      <w:r w:rsidR="000C050D">
        <w:rPr>
          <w:lang w:val="nl-NL"/>
        </w:rPr>
        <w:t>LOK</w:t>
      </w:r>
      <w:r w:rsidR="006365F0">
        <w:rPr>
          <w:lang w:val="nl-NL"/>
        </w:rPr>
        <w:t>)</w:t>
      </w:r>
      <w:r>
        <w:rPr>
          <w:lang w:val="nl-NL"/>
        </w:rPr>
        <w:t xml:space="preserve"> wordt opgericht door de gemeenteraad, conform de toepasselijke regelgeving. </w:t>
      </w:r>
    </w:p>
    <w:p w14:paraId="41012F4D" w14:textId="7255412D" w:rsidR="00951993" w:rsidRDefault="00951993" w:rsidP="004966E3">
      <w:pPr>
        <w:rPr>
          <w:lang w:val="nl-NL"/>
        </w:rPr>
      </w:pPr>
      <w:r>
        <w:rPr>
          <w:lang w:val="nl-NL"/>
        </w:rPr>
        <w:t xml:space="preserve">Artikel </w:t>
      </w:r>
      <w:r w:rsidR="006365F0">
        <w:rPr>
          <w:lang w:val="nl-NL"/>
        </w:rPr>
        <w:t>2</w:t>
      </w:r>
      <w:r>
        <w:rPr>
          <w:lang w:val="nl-NL"/>
        </w:rPr>
        <w:t xml:space="preserve">: de gemeentelijke </w:t>
      </w:r>
      <w:r w:rsidR="00A576F5">
        <w:rPr>
          <w:lang w:val="nl-NL"/>
        </w:rPr>
        <w:t>a</w:t>
      </w:r>
      <w:r w:rsidR="000C050D">
        <w:rPr>
          <w:lang w:val="nl-NL"/>
        </w:rPr>
        <w:t xml:space="preserve">dviesraad heeft tot doel het bevorderen van een kwalitatief beleid rond kinderopvang. </w:t>
      </w:r>
      <w:r w:rsidR="006365F0">
        <w:rPr>
          <w:lang w:val="nl-NL"/>
        </w:rPr>
        <w:t xml:space="preserve"> </w:t>
      </w:r>
    </w:p>
    <w:p w14:paraId="6400BBFD" w14:textId="447626F7" w:rsidR="00951993" w:rsidRDefault="00951993" w:rsidP="004966E3">
      <w:pPr>
        <w:rPr>
          <w:lang w:val="nl-NL"/>
        </w:rPr>
      </w:pPr>
      <w:r>
        <w:rPr>
          <w:lang w:val="nl-NL"/>
        </w:rPr>
        <w:t xml:space="preserve">Om dit doel te verwezenlijken zal de adviesraad: </w:t>
      </w:r>
    </w:p>
    <w:p w14:paraId="03C19B9D" w14:textId="73107194" w:rsidR="00951993" w:rsidRDefault="00A576F5" w:rsidP="00951993">
      <w:pPr>
        <w:pStyle w:val="Lijstalinea"/>
        <w:numPr>
          <w:ilvl w:val="0"/>
          <w:numId w:val="3"/>
        </w:numPr>
        <w:rPr>
          <w:lang w:val="nl-NL"/>
        </w:rPr>
      </w:pPr>
      <w:r>
        <w:rPr>
          <w:lang w:val="nl-NL"/>
        </w:rPr>
        <w:t>o</w:t>
      </w:r>
      <w:r w:rsidR="00951993">
        <w:rPr>
          <w:lang w:val="nl-NL"/>
        </w:rPr>
        <w:t>p vraag van het gemeentebestuur en op eigen initiatief adviezen uitbrengen over de aangelegenheden met betrekking tot</w:t>
      </w:r>
      <w:r w:rsidR="006365F0">
        <w:rPr>
          <w:lang w:val="nl-NL"/>
        </w:rPr>
        <w:t xml:space="preserve"> </w:t>
      </w:r>
      <w:r w:rsidR="00DA7D7C">
        <w:rPr>
          <w:lang w:val="nl-NL"/>
        </w:rPr>
        <w:t xml:space="preserve">kinderopvang </w:t>
      </w:r>
      <w:r w:rsidR="006365F0">
        <w:rPr>
          <w:lang w:val="nl-NL"/>
        </w:rPr>
        <w:t xml:space="preserve"> </w:t>
      </w:r>
      <w:r w:rsidR="00951993">
        <w:rPr>
          <w:lang w:val="nl-NL"/>
        </w:rPr>
        <w:t>en voor aangelegenheden die voorzien zijn in de van kracht zijnde regelgeving;</w:t>
      </w:r>
    </w:p>
    <w:p w14:paraId="037B0E5F" w14:textId="4CF61B8B" w:rsidR="00951993" w:rsidRDefault="00A576F5" w:rsidP="00951993">
      <w:pPr>
        <w:pStyle w:val="Lijstalinea"/>
        <w:numPr>
          <w:ilvl w:val="0"/>
          <w:numId w:val="3"/>
        </w:numPr>
        <w:rPr>
          <w:lang w:val="nl-NL"/>
        </w:rPr>
      </w:pPr>
      <w:r>
        <w:rPr>
          <w:lang w:val="nl-NL"/>
        </w:rPr>
        <w:t>i</w:t>
      </w:r>
      <w:r w:rsidR="00951993">
        <w:rPr>
          <w:lang w:val="nl-NL"/>
        </w:rPr>
        <w:t>nspraa</w:t>
      </w:r>
      <w:r w:rsidR="00E97B04">
        <w:rPr>
          <w:lang w:val="nl-NL"/>
        </w:rPr>
        <w:t xml:space="preserve">k en participatie verzekeren bij </w:t>
      </w:r>
      <w:r w:rsidR="00951993">
        <w:rPr>
          <w:lang w:val="nl-NL"/>
        </w:rPr>
        <w:t xml:space="preserve">en optreden als spreekbuis voor </w:t>
      </w:r>
      <w:r w:rsidR="00E97B04">
        <w:rPr>
          <w:lang w:val="nl-NL"/>
        </w:rPr>
        <w:t xml:space="preserve">alle inwoners </w:t>
      </w:r>
      <w:r w:rsidR="00951993">
        <w:rPr>
          <w:lang w:val="nl-NL"/>
        </w:rPr>
        <w:t>richting het gemeentebestuur en omgekeerd</w:t>
      </w:r>
      <w:r w:rsidR="00E97B04">
        <w:rPr>
          <w:lang w:val="nl-NL"/>
        </w:rPr>
        <w:t>;</w:t>
      </w:r>
    </w:p>
    <w:p w14:paraId="195845EA" w14:textId="7E682B36" w:rsidR="00307D83" w:rsidRPr="00307D83" w:rsidRDefault="00A576F5" w:rsidP="00307D83">
      <w:pPr>
        <w:pStyle w:val="Lijstalinea"/>
        <w:numPr>
          <w:ilvl w:val="0"/>
          <w:numId w:val="3"/>
        </w:numPr>
        <w:rPr>
          <w:lang w:val="nl-NL"/>
        </w:rPr>
      </w:pPr>
      <w:r>
        <w:rPr>
          <w:lang w:val="nl-NL"/>
        </w:rPr>
        <w:t>e</w:t>
      </w:r>
      <w:r w:rsidR="00307D83">
        <w:rPr>
          <w:lang w:val="nl-NL"/>
        </w:rPr>
        <w:t xml:space="preserve">en informatieve, educatieve en sensibiliserende taak vervullen bij de bevolking betreffende </w:t>
      </w:r>
      <w:r w:rsidR="00DA7D7C">
        <w:rPr>
          <w:lang w:val="nl-NL"/>
        </w:rPr>
        <w:t xml:space="preserve">kinderopvang; </w:t>
      </w:r>
    </w:p>
    <w:p w14:paraId="103C8680" w14:textId="2780D52B" w:rsidR="00E97B04" w:rsidRDefault="00A576F5" w:rsidP="00951993">
      <w:pPr>
        <w:pStyle w:val="Lijstalinea"/>
        <w:numPr>
          <w:ilvl w:val="0"/>
          <w:numId w:val="3"/>
        </w:numPr>
        <w:rPr>
          <w:lang w:val="nl-NL"/>
        </w:rPr>
      </w:pPr>
      <w:r>
        <w:rPr>
          <w:lang w:val="nl-NL"/>
        </w:rPr>
        <w:t>o</w:t>
      </w:r>
      <w:r w:rsidR="00951993">
        <w:rPr>
          <w:lang w:val="nl-NL"/>
        </w:rPr>
        <w:t xml:space="preserve">verleg en samenwerking tot stand brengen tussen </w:t>
      </w:r>
      <w:r w:rsidR="00DA7D7C">
        <w:rPr>
          <w:lang w:val="nl-NL"/>
        </w:rPr>
        <w:t xml:space="preserve">kinderopvanginitiatieven, organisaties, diensten en ouders, </w:t>
      </w:r>
      <w:r w:rsidR="00951993">
        <w:rPr>
          <w:lang w:val="nl-NL"/>
        </w:rPr>
        <w:t xml:space="preserve">zowel private als publieke, die </w:t>
      </w:r>
      <w:r w:rsidR="00E97B04">
        <w:rPr>
          <w:lang w:val="nl-NL"/>
        </w:rPr>
        <w:t xml:space="preserve">werken aan </w:t>
      </w:r>
      <w:r w:rsidR="00DA7D7C">
        <w:rPr>
          <w:lang w:val="nl-NL"/>
        </w:rPr>
        <w:t xml:space="preserve">een beleid rond kinderopvang; </w:t>
      </w:r>
    </w:p>
    <w:p w14:paraId="1F40F9DA" w14:textId="4CA0CCCB" w:rsidR="00137284" w:rsidRDefault="00A576F5" w:rsidP="00137284">
      <w:pPr>
        <w:pStyle w:val="Lijstalinea"/>
        <w:numPr>
          <w:ilvl w:val="0"/>
          <w:numId w:val="3"/>
        </w:numPr>
        <w:rPr>
          <w:lang w:val="nl-NL"/>
        </w:rPr>
      </w:pPr>
      <w:r>
        <w:rPr>
          <w:lang w:val="nl-NL"/>
        </w:rPr>
        <w:t>o</w:t>
      </w:r>
      <w:r w:rsidR="00951993">
        <w:rPr>
          <w:lang w:val="nl-NL"/>
        </w:rPr>
        <w:t>p de behoeften afgestemde initiatieven voorstellen op het gebied van</w:t>
      </w:r>
      <w:r w:rsidR="00E97B04">
        <w:rPr>
          <w:lang w:val="nl-NL"/>
        </w:rPr>
        <w:t xml:space="preserve"> </w:t>
      </w:r>
      <w:r w:rsidR="00DA7D7C">
        <w:rPr>
          <w:lang w:val="nl-NL"/>
        </w:rPr>
        <w:t>kinderopvang</w:t>
      </w:r>
      <w:r w:rsidR="00E97B04">
        <w:rPr>
          <w:lang w:val="nl-NL"/>
        </w:rPr>
        <w:t xml:space="preserve"> en de coördinatie bevorderen tussen </w:t>
      </w:r>
      <w:r w:rsidR="00DA7D7C">
        <w:rPr>
          <w:lang w:val="nl-NL"/>
        </w:rPr>
        <w:t xml:space="preserve">organisatie en initiatieven </w:t>
      </w:r>
      <w:r w:rsidR="00E97B04">
        <w:rPr>
          <w:lang w:val="nl-NL"/>
        </w:rPr>
        <w:t xml:space="preserve">binnen de gemeente die </w:t>
      </w:r>
      <w:r w:rsidR="00DA7D7C">
        <w:rPr>
          <w:lang w:val="nl-NL"/>
        </w:rPr>
        <w:t>werken met kinderen;</w:t>
      </w:r>
    </w:p>
    <w:p w14:paraId="497BEA11" w14:textId="1B2E88AB" w:rsidR="00137284" w:rsidRPr="00137284" w:rsidRDefault="00745347" w:rsidP="00137284">
      <w:pPr>
        <w:pStyle w:val="Lijstalinea"/>
        <w:numPr>
          <w:ilvl w:val="0"/>
          <w:numId w:val="3"/>
        </w:numPr>
        <w:rPr>
          <w:lang w:val="nl-NL"/>
        </w:rPr>
      </w:pPr>
      <w:r>
        <w:rPr>
          <w:lang w:val="nl-NL"/>
        </w:rPr>
        <w:t>v</w:t>
      </w:r>
      <w:r w:rsidR="00137284">
        <w:rPr>
          <w:lang w:val="nl-NL"/>
        </w:rPr>
        <w:t>oorstellen doen inzake sensibil</w:t>
      </w:r>
      <w:r w:rsidR="00DA7D7C">
        <w:rPr>
          <w:lang w:val="nl-NL"/>
        </w:rPr>
        <w:t>isatie en</w:t>
      </w:r>
      <w:r w:rsidR="00137284">
        <w:rPr>
          <w:lang w:val="nl-NL"/>
        </w:rPr>
        <w:t xml:space="preserve"> projectondersteuning aan het </w:t>
      </w:r>
      <w:r w:rsidR="00CF73DB">
        <w:rPr>
          <w:lang w:val="nl-NL"/>
        </w:rPr>
        <w:t>c</w:t>
      </w:r>
      <w:r w:rsidR="00137284">
        <w:rPr>
          <w:lang w:val="nl-NL"/>
        </w:rPr>
        <w:t xml:space="preserve">ollege van </w:t>
      </w:r>
      <w:r w:rsidR="00CF73DB">
        <w:rPr>
          <w:lang w:val="nl-NL"/>
        </w:rPr>
        <w:t>b</w:t>
      </w:r>
      <w:r w:rsidR="00137284">
        <w:rPr>
          <w:lang w:val="nl-NL"/>
        </w:rPr>
        <w:t xml:space="preserve">urgemeester en </w:t>
      </w:r>
      <w:r w:rsidR="00CF73DB">
        <w:rPr>
          <w:lang w:val="nl-NL"/>
        </w:rPr>
        <w:t>s</w:t>
      </w:r>
      <w:r w:rsidR="00137284">
        <w:rPr>
          <w:lang w:val="nl-NL"/>
        </w:rPr>
        <w:t xml:space="preserve">chepenen. </w:t>
      </w:r>
    </w:p>
    <w:p w14:paraId="26BF346C" w14:textId="6D80D4E0" w:rsidR="00951993" w:rsidRDefault="00951993" w:rsidP="00951993">
      <w:r>
        <w:rPr>
          <w:lang w:val="nl-NL"/>
        </w:rPr>
        <w:t xml:space="preserve">Artikel </w:t>
      </w:r>
      <w:r w:rsidR="00E97B04">
        <w:rPr>
          <w:lang w:val="nl-NL"/>
        </w:rPr>
        <w:t>3</w:t>
      </w:r>
      <w:r>
        <w:rPr>
          <w:lang w:val="nl-NL"/>
        </w:rPr>
        <w:t xml:space="preserve">: </w:t>
      </w:r>
      <w:r w:rsidR="00DA7D7C">
        <w:t xml:space="preserve">het LOK </w:t>
      </w:r>
      <w:r>
        <w:t>ontzegt zich alle filosofische, ideologische en politieke overwegingen. Hij onthoudt zich van enigerlei vorm van discriminatie, uitsluiting, beperking of voorkeur om ideologische, filosofische of ideologische redenen.</w:t>
      </w:r>
    </w:p>
    <w:p w14:paraId="1952A41D" w14:textId="77777777" w:rsidR="00951993" w:rsidRPr="00307D83" w:rsidRDefault="00951993" w:rsidP="00951993">
      <w:pPr>
        <w:pBdr>
          <w:top w:val="single" w:sz="4" w:space="1" w:color="auto"/>
          <w:left w:val="single" w:sz="4" w:space="4" w:color="auto"/>
          <w:bottom w:val="single" w:sz="4" w:space="1" w:color="auto"/>
          <w:right w:val="single" w:sz="4" w:space="4" w:color="auto"/>
        </w:pBdr>
        <w:rPr>
          <w:b/>
        </w:rPr>
      </w:pPr>
      <w:r w:rsidRPr="00307D83">
        <w:rPr>
          <w:b/>
        </w:rPr>
        <w:t>II. Structuur en Samenstelling</w:t>
      </w:r>
    </w:p>
    <w:p w14:paraId="3BC644B0" w14:textId="24482A4E" w:rsidR="00951993" w:rsidRDefault="00951993" w:rsidP="00951993">
      <w:r>
        <w:t xml:space="preserve">Artikel </w:t>
      </w:r>
      <w:r w:rsidR="00E97B04">
        <w:t>4:</w:t>
      </w:r>
      <w:r>
        <w:t xml:space="preserve"> </w:t>
      </w:r>
      <w:r w:rsidR="00E97B04">
        <w:t>t</w:t>
      </w:r>
      <w:r>
        <w:t xml:space="preserve">ot de adviesraad kunnen alle actoren toetreden die passen binnen het doel van de adviesraad, met name het bevorderen van een kwalitatief </w:t>
      </w:r>
      <w:r w:rsidR="0063795F">
        <w:t>beleid rond kinderopvang</w:t>
      </w:r>
      <w:r>
        <w:t xml:space="preserve"> in het belang va</w:t>
      </w:r>
      <w:r w:rsidR="00307D83">
        <w:t>n alle inwoners van de gemeente</w:t>
      </w:r>
      <w:r>
        <w:t xml:space="preserve"> waaronder:</w:t>
      </w:r>
    </w:p>
    <w:p w14:paraId="50DA0103" w14:textId="01823289" w:rsidR="00B2130A" w:rsidRDefault="00745347" w:rsidP="00B2130A">
      <w:pPr>
        <w:pStyle w:val="Lijstalinea"/>
        <w:numPr>
          <w:ilvl w:val="0"/>
          <w:numId w:val="2"/>
        </w:numPr>
      </w:pPr>
      <w:r>
        <w:t>i</w:t>
      </w:r>
      <w:r w:rsidR="00951993">
        <w:t>ndividuele</w:t>
      </w:r>
      <w:r w:rsidR="00B2130A">
        <w:t xml:space="preserve"> geïnteresseerden, zonder politiek mandaat, die in Brecht wonen en bekommerd zijn </w:t>
      </w:r>
      <w:r w:rsidR="0063795F">
        <w:t>om kinderopvang</w:t>
      </w:r>
      <w:r w:rsidR="00B2130A">
        <w:t xml:space="preserve">; </w:t>
      </w:r>
    </w:p>
    <w:p w14:paraId="42A5B6A0" w14:textId="3FBFE098" w:rsidR="00951993" w:rsidRDefault="00745347" w:rsidP="00995365">
      <w:pPr>
        <w:pStyle w:val="Lijstalinea"/>
        <w:numPr>
          <w:ilvl w:val="0"/>
          <w:numId w:val="2"/>
        </w:numPr>
      </w:pPr>
      <w:r>
        <w:t>v</w:t>
      </w:r>
      <w:r w:rsidR="00951993">
        <w:t xml:space="preserve">ertegenwoordigers </w:t>
      </w:r>
      <w:r w:rsidR="0063795F">
        <w:t xml:space="preserve">van kinderopvanginitiatieven, zowel private organisaties als diensten kinderopvang; </w:t>
      </w:r>
    </w:p>
    <w:p w14:paraId="5D1F8A5B" w14:textId="253A8A9D" w:rsidR="00951993" w:rsidRDefault="00745347" w:rsidP="00951993">
      <w:pPr>
        <w:pStyle w:val="Lijstalinea"/>
        <w:numPr>
          <w:ilvl w:val="0"/>
          <w:numId w:val="2"/>
        </w:numPr>
      </w:pPr>
      <w:r>
        <w:t>d</w:t>
      </w:r>
      <w:r w:rsidR="00951993">
        <w:t xml:space="preserve">eskundigen inzake </w:t>
      </w:r>
      <w:r w:rsidR="0063795F">
        <w:t>kinderopvang</w:t>
      </w:r>
      <w:r w:rsidR="00951993">
        <w:t>, woonachtig in de gemeente Brecht</w:t>
      </w:r>
      <w:r w:rsidR="00B2130A">
        <w:t xml:space="preserve">. </w:t>
      </w:r>
    </w:p>
    <w:p w14:paraId="57104385" w14:textId="497378D9" w:rsidR="002C4213" w:rsidRDefault="00951993" w:rsidP="00951993">
      <w:r>
        <w:t xml:space="preserve">Artikel </w:t>
      </w:r>
      <w:r w:rsidR="00B2130A">
        <w:t>5</w:t>
      </w:r>
      <w:r>
        <w:t xml:space="preserve">: overeenkomstig artikel 304 van het Decreet Lokaal Bestuur kunnen gemeenteraadsleden en leden van het </w:t>
      </w:r>
      <w:r w:rsidR="00CF73DB">
        <w:t>c</w:t>
      </w:r>
      <w:r>
        <w:t xml:space="preserve">ollege van </w:t>
      </w:r>
      <w:r w:rsidR="00CF73DB">
        <w:t>b</w:t>
      </w:r>
      <w:r>
        <w:t xml:space="preserve">urgemeester en </w:t>
      </w:r>
      <w:r w:rsidR="00CF73DB">
        <w:t>s</w:t>
      </w:r>
      <w:r>
        <w:t xml:space="preserve">chepenen geen stemgerechtigd lid zijn van de adviesraad. </w:t>
      </w:r>
    </w:p>
    <w:p w14:paraId="2E430F11" w14:textId="4BFB8E92" w:rsidR="002C4213" w:rsidRDefault="00951993" w:rsidP="00951993">
      <w:r>
        <w:t>De schepen, bevoegd voor</w:t>
      </w:r>
      <w:r w:rsidR="00C63B6B">
        <w:t xml:space="preserve"> </w:t>
      </w:r>
      <w:r w:rsidR="00DE1C27">
        <w:t>kinderopvang</w:t>
      </w:r>
      <w:r w:rsidR="00B2130A">
        <w:t xml:space="preserve">, </w:t>
      </w:r>
      <w:r>
        <w:t xml:space="preserve">van het </w:t>
      </w:r>
      <w:r w:rsidR="00CF73DB">
        <w:t>c</w:t>
      </w:r>
      <w:r>
        <w:t xml:space="preserve">ollege van </w:t>
      </w:r>
      <w:r w:rsidR="00CF73DB">
        <w:t>b</w:t>
      </w:r>
      <w:r>
        <w:t xml:space="preserve">urgemeester en </w:t>
      </w:r>
      <w:r w:rsidR="00CF73DB">
        <w:t>s</w:t>
      </w:r>
      <w:r>
        <w:t xml:space="preserve">chepenen wordt als waarnemer uitgenodigd op de vergadering. </w:t>
      </w:r>
    </w:p>
    <w:p w14:paraId="45058420" w14:textId="5DA5C7C8" w:rsidR="00951993" w:rsidRDefault="00951993" w:rsidP="00951993">
      <w:r>
        <w:lastRenderedPageBreak/>
        <w:t xml:space="preserve">Vanuit elke fractie van de Brechtse gemeenteraad kan 1 vertegenwoordiger als waarnemer worden uitgenodigd, op vraag van deze fractie. </w:t>
      </w:r>
    </w:p>
    <w:p w14:paraId="3BEE1DDF" w14:textId="2F0AADAB" w:rsidR="002C4213" w:rsidRDefault="002C4213" w:rsidP="00951993">
      <w:r>
        <w:t>Artikel</w:t>
      </w:r>
      <w:r w:rsidR="00B2130A">
        <w:t xml:space="preserve"> 6</w:t>
      </w:r>
      <w:r>
        <w:t>: het secretariaat van de adviesraad wordt waargenomen</w:t>
      </w:r>
      <w:r w:rsidR="00745347">
        <w:t xml:space="preserve"> door een personeelslid van de g</w:t>
      </w:r>
      <w:r>
        <w:t xml:space="preserve">emeente Brecht en/of OCMW Brecht. Deze persoon is geen stemgerechtigd lid. </w:t>
      </w:r>
    </w:p>
    <w:p w14:paraId="71B4451B" w14:textId="19A804E9" w:rsidR="002C4213" w:rsidRDefault="002C4213" w:rsidP="00951993">
      <w:r>
        <w:t xml:space="preserve">Artikel </w:t>
      </w:r>
      <w:r w:rsidR="00B2130A">
        <w:t>7</w:t>
      </w:r>
      <w:r>
        <w:t xml:space="preserve">: de adviesraad heeft de mogelijkheid om andere waarnemers of deskundigen uit te nodigen op basis van de agenda. </w:t>
      </w:r>
    </w:p>
    <w:p w14:paraId="7DBE09ED" w14:textId="54DFEC53" w:rsidR="002C4213" w:rsidRDefault="002C4213" w:rsidP="00951993">
      <w:r>
        <w:t>Artikel</w:t>
      </w:r>
      <w:r w:rsidR="00B2130A">
        <w:t xml:space="preserve"> 8:</w:t>
      </w:r>
      <w:r>
        <w:t xml:space="preserve"> de kandidaten van de adviesraad zullen opgevraagd worden via een openbare oproep, en moeten aan de to</w:t>
      </w:r>
      <w:r w:rsidR="00745347">
        <w:t>egevoegde personeelslid van de g</w:t>
      </w:r>
      <w:r>
        <w:t xml:space="preserve">emeente Brecht en/of OCMW Brecht toegezonden worden. Indien de kandidaat-afgevaardigde zich meteen wenst kandidaat te stellen voor het voorzitterschap, kan hij/zij dit ook op dat ogenblik expliciet aangeven. </w:t>
      </w:r>
    </w:p>
    <w:p w14:paraId="55F5E6C4" w14:textId="1148601A" w:rsidR="002C4213" w:rsidRDefault="002C4213" w:rsidP="00951993">
      <w:r>
        <w:t>Artikel</w:t>
      </w:r>
      <w:r w:rsidR="00B2130A">
        <w:t xml:space="preserve"> 9</w:t>
      </w:r>
      <w:r>
        <w:t>: indien er advies wordt gegeven aan een instelling waarvan een lid van de adviesraad deel vanuit maakt in een beslissende rol (hetzij als mandataris, hetzij als lid van een beslissingsorgaan van de instelling), dan dient dit desbetreffende lid</w:t>
      </w:r>
      <w:r w:rsidR="00905018">
        <w:t xml:space="preserve"> de zitting van de adviesraad te verlaten wegens onverenigbaarheid.</w:t>
      </w:r>
    </w:p>
    <w:p w14:paraId="1ACAF374" w14:textId="79F4FB6A" w:rsidR="00905018" w:rsidRDefault="00905018" w:rsidP="00905018">
      <w:r>
        <w:t>Artikel</w:t>
      </w:r>
      <w:r w:rsidR="00B2130A">
        <w:t xml:space="preserve"> 10</w:t>
      </w:r>
      <w:r w:rsidR="00A576F5">
        <w:t>: b</w:t>
      </w:r>
      <w:r>
        <w:t xml:space="preserve">innen de </w:t>
      </w:r>
      <w:r w:rsidR="00A576F5">
        <w:t>a</w:t>
      </w:r>
      <w:r>
        <w:t>dviesraad kan er beslist worden om een</w:t>
      </w:r>
      <w:r w:rsidR="00CF73DB">
        <w:t xml:space="preserve"> d</w:t>
      </w:r>
      <w:r>
        <w:t xml:space="preserve">agelijks </w:t>
      </w:r>
      <w:r w:rsidR="00CF73DB">
        <w:t>b</w:t>
      </w:r>
      <w:r>
        <w:t>estuur op te richten.</w:t>
      </w:r>
      <w:r>
        <w:br/>
        <w:t xml:space="preserve">Indien een </w:t>
      </w:r>
      <w:r w:rsidR="00CF73DB">
        <w:t>d</w:t>
      </w:r>
      <w:r>
        <w:t xml:space="preserve">agelijks </w:t>
      </w:r>
      <w:r w:rsidR="00CF73DB">
        <w:t>b</w:t>
      </w:r>
      <w:r>
        <w:t>estuur wordt opgericht, bestaat dit uit volgende leden:</w:t>
      </w:r>
    </w:p>
    <w:p w14:paraId="76EA6C0C" w14:textId="4DD7C2C2" w:rsidR="00905018" w:rsidRDefault="00745347" w:rsidP="00905018">
      <w:pPr>
        <w:pStyle w:val="Lijstalinea"/>
        <w:numPr>
          <w:ilvl w:val="0"/>
          <w:numId w:val="4"/>
        </w:numPr>
        <w:spacing w:after="200" w:line="276" w:lineRule="auto"/>
      </w:pPr>
      <w:r>
        <w:t>e</w:t>
      </w:r>
      <w:r w:rsidR="00905018">
        <w:t xml:space="preserve">en voorzitter, gekozen uit de stemgerechtigde leden van de </w:t>
      </w:r>
      <w:r>
        <w:t>a</w:t>
      </w:r>
      <w:r w:rsidR="00905018">
        <w:t>dviesraad;</w:t>
      </w:r>
    </w:p>
    <w:p w14:paraId="1A40106F" w14:textId="6A7960FA" w:rsidR="00905018" w:rsidRDefault="00745347" w:rsidP="00905018">
      <w:pPr>
        <w:pStyle w:val="Lijstalinea"/>
        <w:numPr>
          <w:ilvl w:val="0"/>
          <w:numId w:val="4"/>
        </w:numPr>
        <w:spacing w:after="200" w:line="276" w:lineRule="auto"/>
      </w:pPr>
      <w:r>
        <w:t>e</w:t>
      </w:r>
      <w:r w:rsidR="00905018">
        <w:t>en penningmeester, gekozen uit de stemgere</w:t>
      </w:r>
      <w:r>
        <w:t>chtigde leden van de a</w:t>
      </w:r>
      <w:r w:rsidR="00905018">
        <w:t>dviesraad;</w:t>
      </w:r>
    </w:p>
    <w:p w14:paraId="26C32068" w14:textId="1163A434" w:rsidR="00905018" w:rsidRDefault="00745347" w:rsidP="00905018">
      <w:pPr>
        <w:pStyle w:val="Lijstalinea"/>
        <w:numPr>
          <w:ilvl w:val="0"/>
          <w:numId w:val="4"/>
        </w:numPr>
        <w:spacing w:after="200" w:line="276" w:lineRule="auto"/>
      </w:pPr>
      <w:r>
        <w:t>e</w:t>
      </w:r>
      <w:r w:rsidR="00905018">
        <w:t xml:space="preserve">en </w:t>
      </w:r>
      <w:r w:rsidR="00B2130A">
        <w:t>lid, al dan ni</w:t>
      </w:r>
      <w:r w:rsidR="00DE1C27">
        <w:t xml:space="preserve">et individueel betrokken bij het LOK </w:t>
      </w:r>
      <w:r w:rsidR="00B2130A">
        <w:t xml:space="preserve">of via een </w:t>
      </w:r>
      <w:r w:rsidR="00DE1C27">
        <w:t>organisatie / initiatief</w:t>
      </w:r>
      <w:r w:rsidR="00B2130A">
        <w:t xml:space="preserve"> van de </w:t>
      </w:r>
      <w:r>
        <w:t>a</w:t>
      </w:r>
      <w:r w:rsidR="00B2130A">
        <w:t xml:space="preserve">dviesraad, </w:t>
      </w:r>
      <w:r w:rsidR="00905018">
        <w:t>gekozen uit d</w:t>
      </w:r>
      <w:r>
        <w:t>e stemgerechtigde leden van de a</w:t>
      </w:r>
      <w:r w:rsidR="00905018">
        <w:t>dviesraad;</w:t>
      </w:r>
    </w:p>
    <w:p w14:paraId="091ACBB5" w14:textId="6C47BBB0" w:rsidR="00905018" w:rsidRDefault="00745347" w:rsidP="00905018">
      <w:pPr>
        <w:pStyle w:val="Lijstalinea"/>
        <w:numPr>
          <w:ilvl w:val="0"/>
          <w:numId w:val="4"/>
        </w:numPr>
        <w:spacing w:after="200" w:line="276" w:lineRule="auto"/>
      </w:pPr>
      <w:r>
        <w:t>e</w:t>
      </w:r>
      <w:r w:rsidR="00905018">
        <w:t>en secretaris, met name de door de gemeente daarvoor aangestelde werknemer;</w:t>
      </w:r>
    </w:p>
    <w:p w14:paraId="64059201" w14:textId="5CE4EBD4" w:rsidR="00905018" w:rsidRDefault="00745347" w:rsidP="00905018">
      <w:pPr>
        <w:pStyle w:val="Lijstalinea"/>
        <w:numPr>
          <w:ilvl w:val="0"/>
          <w:numId w:val="4"/>
        </w:numPr>
        <w:spacing w:after="200" w:line="276" w:lineRule="auto"/>
      </w:pPr>
      <w:r>
        <w:t>d</w:t>
      </w:r>
      <w:r w:rsidR="00905018">
        <w:t>e schepen bevoegd voor</w:t>
      </w:r>
      <w:r w:rsidR="00B2130A">
        <w:t xml:space="preserve"> </w:t>
      </w:r>
      <w:r w:rsidR="00DE1C27">
        <w:t>kinderopvang</w:t>
      </w:r>
      <w:r w:rsidR="00B2130A">
        <w:t xml:space="preserve"> </w:t>
      </w:r>
      <w:r w:rsidR="00905018">
        <w:t>als waarnemer.</w:t>
      </w:r>
    </w:p>
    <w:p w14:paraId="44BF137E" w14:textId="5BC14A35" w:rsidR="00905018" w:rsidRDefault="00745347" w:rsidP="00905018">
      <w:r>
        <w:t>De a</w:t>
      </w:r>
      <w:r w:rsidR="00905018">
        <w:t>dviesraad kan gemotiveerd afwijken van deze samenstelling, na goedkeuring van het college van burgemeester en schepenen.</w:t>
      </w:r>
    </w:p>
    <w:p w14:paraId="4055B769" w14:textId="7F688E94" w:rsidR="00905018" w:rsidRDefault="00905018" w:rsidP="00951993">
      <w:r>
        <w:t xml:space="preserve">Artikel </w:t>
      </w:r>
      <w:r w:rsidR="00782E43">
        <w:t>11</w:t>
      </w:r>
      <w:r w:rsidR="00A576F5">
        <w:t>:  de a</w:t>
      </w:r>
      <w:r>
        <w:t>dviesraad kan ervoor kiezen om tijdelijke werkgroepen met een specifiek doel op te richten. Ook het college van burgemeester en schepenen kan zulke tijdelijke werkgroepen oprichten.</w:t>
      </w:r>
      <w:r>
        <w:br/>
        <w:t>Deze werkgr</w:t>
      </w:r>
      <w:r w:rsidR="00745347">
        <w:t>oepen bestaan uit leden van de a</w:t>
      </w:r>
      <w:r>
        <w:t>dviesraad en/of geïnteresseerden.</w:t>
      </w:r>
    </w:p>
    <w:p w14:paraId="1660E903" w14:textId="77777777" w:rsidR="00905018" w:rsidRPr="00782E43" w:rsidRDefault="00905018" w:rsidP="00905018">
      <w:pPr>
        <w:pBdr>
          <w:top w:val="single" w:sz="4" w:space="1" w:color="auto"/>
          <w:left w:val="single" w:sz="4" w:space="4" w:color="auto"/>
          <w:bottom w:val="single" w:sz="4" w:space="1" w:color="auto"/>
          <w:right w:val="single" w:sz="4" w:space="4" w:color="auto"/>
        </w:pBdr>
        <w:rPr>
          <w:b/>
        </w:rPr>
      </w:pPr>
      <w:r w:rsidRPr="00782E43">
        <w:rPr>
          <w:b/>
        </w:rPr>
        <w:t>III. Bevoegdheden en besluitvorming</w:t>
      </w:r>
    </w:p>
    <w:p w14:paraId="1ED7C499" w14:textId="411048B1" w:rsidR="00905018" w:rsidRDefault="00905018" w:rsidP="00905018">
      <w:pPr>
        <w:tabs>
          <w:tab w:val="left" w:pos="2684"/>
        </w:tabs>
      </w:pPr>
      <w:r>
        <w:t xml:space="preserve">Artikel </w:t>
      </w:r>
      <w:r w:rsidR="00782E43">
        <w:t>12</w:t>
      </w:r>
      <w:r w:rsidR="00A576F5">
        <w:t>: de a</w:t>
      </w:r>
      <w:r>
        <w:t xml:space="preserve">dviesraad kan alle initiatieven nemen die passen in de doelstellingen van de </w:t>
      </w:r>
      <w:r w:rsidR="00745347">
        <w:t>a</w:t>
      </w:r>
      <w:r>
        <w:t>dviesraad en heeft daartoe minstens volgende bevoegdheden:</w:t>
      </w:r>
    </w:p>
    <w:p w14:paraId="569DF760" w14:textId="5D891A63" w:rsidR="00905018" w:rsidRDefault="00745347" w:rsidP="00905018">
      <w:pPr>
        <w:pStyle w:val="Lijstalinea"/>
        <w:numPr>
          <w:ilvl w:val="0"/>
          <w:numId w:val="5"/>
        </w:numPr>
        <w:tabs>
          <w:tab w:val="left" w:pos="2684"/>
        </w:tabs>
        <w:spacing w:after="200" w:line="276" w:lineRule="auto"/>
      </w:pPr>
      <w:r>
        <w:t>h</w:t>
      </w:r>
      <w:r w:rsidR="00905018">
        <w:t xml:space="preserve">et oprichten en samenstellen van het </w:t>
      </w:r>
      <w:r w:rsidR="00CF73DB">
        <w:t>d</w:t>
      </w:r>
      <w:r w:rsidR="00905018">
        <w:t xml:space="preserve">agelijks </w:t>
      </w:r>
      <w:r w:rsidR="00CF73DB">
        <w:t>b</w:t>
      </w:r>
      <w:r w:rsidR="00905018">
        <w:t>estuur;</w:t>
      </w:r>
    </w:p>
    <w:p w14:paraId="0527F6E5" w14:textId="5BDF3CDB" w:rsidR="00905018" w:rsidRDefault="00745347" w:rsidP="00905018">
      <w:pPr>
        <w:pStyle w:val="Lijstalinea"/>
        <w:numPr>
          <w:ilvl w:val="0"/>
          <w:numId w:val="5"/>
        </w:numPr>
        <w:tabs>
          <w:tab w:val="left" w:pos="2684"/>
        </w:tabs>
        <w:spacing w:after="200" w:line="276" w:lineRule="auto"/>
      </w:pPr>
      <w:r>
        <w:t>h</w:t>
      </w:r>
      <w:r w:rsidR="00905018">
        <w:t xml:space="preserve">et formuleren van adviezen aan het </w:t>
      </w:r>
      <w:r w:rsidR="00CF73DB">
        <w:t>c</w:t>
      </w:r>
      <w:r w:rsidR="00905018">
        <w:t xml:space="preserve">ollege van </w:t>
      </w:r>
      <w:r w:rsidR="00CF73DB">
        <w:t>b</w:t>
      </w:r>
      <w:r w:rsidR="00905018">
        <w:t xml:space="preserve">urgemeester en </w:t>
      </w:r>
      <w:r w:rsidR="00CF73DB">
        <w:t>s</w:t>
      </w:r>
      <w:r w:rsidR="00905018">
        <w:t>chepenen;</w:t>
      </w:r>
    </w:p>
    <w:p w14:paraId="5390DAD6" w14:textId="50B9EB69" w:rsidR="00905018" w:rsidRDefault="00745347" w:rsidP="00905018">
      <w:pPr>
        <w:pStyle w:val="Lijstalinea"/>
        <w:numPr>
          <w:ilvl w:val="0"/>
          <w:numId w:val="5"/>
        </w:numPr>
        <w:tabs>
          <w:tab w:val="left" w:pos="2684"/>
        </w:tabs>
        <w:spacing w:after="200" w:line="276" w:lineRule="auto"/>
      </w:pPr>
      <w:r>
        <w:t>h</w:t>
      </w:r>
      <w:r w:rsidR="00905018">
        <w:t xml:space="preserve">et opstellen van een jaaractieplan en jaarbudget, dat wordt voorgelegd aan het </w:t>
      </w:r>
      <w:r w:rsidR="00CF73DB">
        <w:t>c</w:t>
      </w:r>
      <w:r w:rsidR="00905018">
        <w:t>olleg</w:t>
      </w:r>
      <w:r w:rsidR="00A576F5">
        <w:t xml:space="preserve">e van </w:t>
      </w:r>
      <w:r w:rsidR="00CF73DB">
        <w:t>b</w:t>
      </w:r>
      <w:r w:rsidR="00A576F5">
        <w:t xml:space="preserve">urgemeester en </w:t>
      </w:r>
      <w:r w:rsidR="00CF73DB">
        <w:t>s</w:t>
      </w:r>
      <w:r w:rsidR="00A576F5">
        <w:t>chepenen.</w:t>
      </w:r>
    </w:p>
    <w:p w14:paraId="452FA5A2" w14:textId="38EC21A0" w:rsidR="00905018" w:rsidRDefault="00905018" w:rsidP="00905018">
      <w:r>
        <w:t>Artikel</w:t>
      </w:r>
      <w:r w:rsidR="00782E43">
        <w:t xml:space="preserve"> 13:</w:t>
      </w:r>
      <w:r>
        <w:t xml:space="preserve"> </w:t>
      </w:r>
      <w:r w:rsidR="00A576F5">
        <w:t>de a</w:t>
      </w:r>
      <w:r>
        <w:t>dviesraad streeft bij alle beslissingen naar een zo groot mogelijke éénsgezindheid. Er wordt enkel gestemd indien er een duidelijke consensus ontbreekt of indien de voorzitter of één derde van de aanwezigen daarom vraagt.</w:t>
      </w:r>
    </w:p>
    <w:p w14:paraId="4FF223D3" w14:textId="77777777" w:rsidR="00905018" w:rsidRDefault="00905018" w:rsidP="00905018">
      <w:r>
        <w:t xml:space="preserve">Alle beslissingen worden genomen met een gewone meerderheid van de stemgerechtigde deelnemers. Bij staking van stemmen is de stem van de voorzitter doorslaggevend. </w:t>
      </w:r>
    </w:p>
    <w:p w14:paraId="17553CAE" w14:textId="77777777" w:rsidR="00905018" w:rsidRDefault="00905018" w:rsidP="00905018">
      <w:r>
        <w:lastRenderedPageBreak/>
        <w:t>De stemming gebeurt geheim en schriftelijk wanneer de voorzitter of minstens één derde van de aanwezige stemgerechtigde deelnemers daarom vraagt. Bij geheime stemming over een agendapunt wordt het punt verworpen bij staking van stemmen. Indien het gaat over personen en functies heeft een nieuwe stemronde plaats tussen de kandidaten met gelijk aantal stemmen. Wanneer deze stemronde geen beslissend resultaat oplevert, is de jongste kandidaat verkozen.</w:t>
      </w:r>
    </w:p>
    <w:p w14:paraId="3C05AFAF" w14:textId="05F4DADD" w:rsidR="00905018" w:rsidRDefault="00905018" w:rsidP="00905018">
      <w:r>
        <w:t>Artikel</w:t>
      </w:r>
      <w:r w:rsidR="00782E43">
        <w:t xml:space="preserve"> 14:</w:t>
      </w:r>
      <w:r w:rsidR="00A576F5">
        <w:t xml:space="preserve"> e</w:t>
      </w:r>
      <w:r>
        <w:t xml:space="preserve">lk lid (stemgerechtigd of raadgevend) dient de vergadering te verlaten wanneer </w:t>
      </w:r>
      <w:r w:rsidR="00C2784B">
        <w:t>een meerderheid van de aanwezige leden van de vergadering daarom vraagt, of wanneer er sprake is van belangenvermenging (hetzij persoonlijke, hetzij professionele belangenvermenging).</w:t>
      </w:r>
    </w:p>
    <w:p w14:paraId="4131A98F" w14:textId="7FBBA6BA" w:rsidR="00905018" w:rsidRDefault="00905018" w:rsidP="00905018">
      <w:r>
        <w:t>Artikel</w:t>
      </w:r>
      <w:r w:rsidR="00782E43">
        <w:t xml:space="preserve"> 15</w:t>
      </w:r>
      <w:r>
        <w:t xml:space="preserve">: </w:t>
      </w:r>
      <w:r w:rsidR="00A576F5">
        <w:t>h</w:t>
      </w:r>
      <w:r>
        <w:t xml:space="preserve">et </w:t>
      </w:r>
      <w:r w:rsidR="00CF73DB">
        <w:t>d</w:t>
      </w:r>
      <w:r>
        <w:t xml:space="preserve">agelijks </w:t>
      </w:r>
      <w:r w:rsidR="00CF73DB">
        <w:t>b</w:t>
      </w:r>
      <w:r>
        <w:t>estuur is bevoegd voor de voorbereiding en uitvoeri</w:t>
      </w:r>
      <w:r w:rsidR="00745347">
        <w:t>ng van de besluitvorming in de a</w:t>
      </w:r>
      <w:r>
        <w:t>dviesraad. Daartoe heeft het Dagelijks Bestuur minstens volgende bevoegdheden:</w:t>
      </w:r>
    </w:p>
    <w:p w14:paraId="1809188C" w14:textId="04D4A659" w:rsidR="00905018" w:rsidRDefault="00745347" w:rsidP="00782E43">
      <w:pPr>
        <w:pStyle w:val="Lijstalinea"/>
        <w:numPr>
          <w:ilvl w:val="0"/>
          <w:numId w:val="6"/>
        </w:numPr>
        <w:spacing w:after="200" w:line="276" w:lineRule="auto"/>
      </w:pPr>
      <w:r>
        <w:t>v</w:t>
      </w:r>
      <w:r w:rsidR="00905018">
        <w:t xml:space="preserve">oorbereiding van adviezen. In uitzonderlijke gevallen, zoals bij hoogdringendheid, kan het Dagelijks Bestuur autonoom adviezen geven aan het </w:t>
      </w:r>
      <w:r w:rsidR="00CF73DB">
        <w:t>c</w:t>
      </w:r>
      <w:r w:rsidR="00905018">
        <w:t>ollege van</w:t>
      </w:r>
      <w:r w:rsidR="00CF73DB">
        <w:t xml:space="preserve"> b</w:t>
      </w:r>
      <w:r w:rsidR="00905018">
        <w:t xml:space="preserve">urgemeester en </w:t>
      </w:r>
      <w:r w:rsidR="00CF73DB">
        <w:t>s</w:t>
      </w:r>
      <w:r w:rsidR="00782E43">
        <w:t xml:space="preserve">chepenen; </w:t>
      </w:r>
    </w:p>
    <w:p w14:paraId="4C41EC0A" w14:textId="441BC68D" w:rsidR="00905018" w:rsidRDefault="00745347" w:rsidP="00905018">
      <w:pPr>
        <w:pStyle w:val="Lijstalinea"/>
        <w:numPr>
          <w:ilvl w:val="0"/>
          <w:numId w:val="6"/>
        </w:numPr>
        <w:spacing w:after="200" w:line="276" w:lineRule="auto"/>
      </w:pPr>
      <w:r>
        <w:t>bijeenroepen van de a</w:t>
      </w:r>
      <w:r w:rsidR="00905018">
        <w:t>dviesraad</w:t>
      </w:r>
      <w:r w:rsidR="00782E43">
        <w:t>, het voorbereiden van deze vergadering en het opstellen van de agenda;</w:t>
      </w:r>
    </w:p>
    <w:p w14:paraId="7A8DE632" w14:textId="34BD3279" w:rsidR="00905018" w:rsidRDefault="00745347" w:rsidP="00782E43">
      <w:pPr>
        <w:pStyle w:val="Lijstalinea"/>
        <w:numPr>
          <w:ilvl w:val="0"/>
          <w:numId w:val="6"/>
        </w:numPr>
        <w:spacing w:after="200" w:line="276" w:lineRule="auto"/>
      </w:pPr>
      <w:r>
        <w:t>v</w:t>
      </w:r>
      <w:r w:rsidR="00905018">
        <w:t>oorbereiden van het jaaractieplan en jaarbudget</w:t>
      </w:r>
      <w:r w:rsidR="00782E43">
        <w:t xml:space="preserve">. </w:t>
      </w:r>
    </w:p>
    <w:p w14:paraId="4132D3CE" w14:textId="0C7A2F12" w:rsidR="00905018" w:rsidRDefault="00905018" w:rsidP="00905018">
      <w:pPr>
        <w:spacing w:after="200" w:line="276" w:lineRule="auto"/>
      </w:pPr>
      <w:r>
        <w:t>Artikel</w:t>
      </w:r>
      <w:r w:rsidR="00782E43">
        <w:t xml:space="preserve"> 16</w:t>
      </w:r>
      <w:r w:rsidR="00A576F5">
        <w:t>: h</w:t>
      </w:r>
      <w:r>
        <w:t xml:space="preserve">et </w:t>
      </w:r>
      <w:r w:rsidR="00CF73DB">
        <w:t>d</w:t>
      </w:r>
      <w:r>
        <w:t xml:space="preserve">agelijks </w:t>
      </w:r>
      <w:r w:rsidR="00CF73DB">
        <w:t>b</w:t>
      </w:r>
      <w:r>
        <w:t>estuur streeft bij alle beslissingen naar een zo groot mogelijke éénsgezindheid. Er wordt enkel gestemd indien er een duidelijke consensus ontbreekt of indien de voorzitter of één derde van de aanwezigen daarom vraagt. Alle beslissingen worden genomen met een gewone meerderheid van de stemgerechtigde deelnemers. Bij staking van stemmen is de stem van de voorzitter doorslaggevend.</w:t>
      </w:r>
    </w:p>
    <w:p w14:paraId="14F4A5EA" w14:textId="77777777" w:rsidR="00905018" w:rsidRPr="00782E43" w:rsidRDefault="00905018" w:rsidP="00905018">
      <w:pPr>
        <w:pBdr>
          <w:top w:val="single" w:sz="4" w:space="1" w:color="auto"/>
          <w:left w:val="single" w:sz="4" w:space="4" w:color="auto"/>
          <w:bottom w:val="single" w:sz="4" w:space="1" w:color="auto"/>
          <w:right w:val="single" w:sz="4" w:space="4" w:color="auto"/>
        </w:pBdr>
        <w:rPr>
          <w:b/>
        </w:rPr>
      </w:pPr>
      <w:r w:rsidRPr="00782E43">
        <w:rPr>
          <w:b/>
        </w:rPr>
        <w:t>IV. Werking binnen de gemeente</w:t>
      </w:r>
    </w:p>
    <w:p w14:paraId="1AC033E2" w14:textId="2B1E2697" w:rsidR="00905018" w:rsidRDefault="00905018" w:rsidP="00905018">
      <w:pPr>
        <w:spacing w:after="200" w:line="276" w:lineRule="auto"/>
      </w:pPr>
      <w:r>
        <w:t xml:space="preserve">Artikel </w:t>
      </w:r>
      <w:r w:rsidR="00782E43">
        <w:t>17</w:t>
      </w:r>
      <w:r>
        <w:t>: de adviesraad maakt een huishoudelijk reglement op</w:t>
      </w:r>
      <w:r w:rsidR="001D2178">
        <w:t>.</w:t>
      </w:r>
    </w:p>
    <w:p w14:paraId="3F91E889" w14:textId="5377AE0B" w:rsidR="00905018" w:rsidRDefault="00905018" w:rsidP="00905018">
      <w:pPr>
        <w:spacing w:after="200" w:line="276" w:lineRule="auto"/>
      </w:pPr>
      <w:r>
        <w:t xml:space="preserve">Artikel </w:t>
      </w:r>
      <w:r w:rsidR="00782E43">
        <w:t>18</w:t>
      </w:r>
      <w:r>
        <w:t xml:space="preserve">: de adviesraad maakt een jaaractieplan en een jaarbudget op voor het komende werkingsjaar en legt dit ter goedkeuring voor aan het </w:t>
      </w:r>
      <w:r w:rsidR="00CF73DB">
        <w:t>c</w:t>
      </w:r>
      <w:r>
        <w:t xml:space="preserve">ollege van </w:t>
      </w:r>
      <w:r w:rsidR="00CF73DB">
        <w:t>b</w:t>
      </w:r>
      <w:r>
        <w:t xml:space="preserve">urgemeester en </w:t>
      </w:r>
      <w:r w:rsidR="00CF73DB">
        <w:t>s</w:t>
      </w:r>
      <w:r>
        <w:t>che</w:t>
      </w:r>
      <w:r w:rsidR="00782E43">
        <w:t xml:space="preserve">penen. Na goedkeuring door het </w:t>
      </w:r>
      <w:r w:rsidR="00CF73DB">
        <w:t>c</w:t>
      </w:r>
      <w:r>
        <w:t>ollege, kan de toelage voor de adviesraad voor 75</w:t>
      </w:r>
      <w:r w:rsidR="00782E43">
        <w:t xml:space="preserve"> </w:t>
      </w:r>
      <w:r>
        <w:t xml:space="preserve">% worden uitbetaald. </w:t>
      </w:r>
    </w:p>
    <w:p w14:paraId="5506CA10" w14:textId="7B224D8B" w:rsidR="00905018" w:rsidRDefault="00905018" w:rsidP="00905018">
      <w:pPr>
        <w:spacing w:after="200" w:line="276" w:lineRule="auto"/>
      </w:pPr>
      <w:r>
        <w:t>Artikel</w:t>
      </w:r>
      <w:r w:rsidR="00782E43">
        <w:t xml:space="preserve"> 19:</w:t>
      </w:r>
      <w:r>
        <w:t xml:space="preserve"> aan het einde van het werkingsjaar legt de adviesraad de jaarrekening of financieel verslag voor aan de betrokken dienst en het </w:t>
      </w:r>
      <w:r w:rsidR="00CF73DB">
        <w:t>c</w:t>
      </w:r>
      <w:r>
        <w:t>ollege van</w:t>
      </w:r>
      <w:r w:rsidR="00CF73DB">
        <w:t xml:space="preserve"> b</w:t>
      </w:r>
      <w:r>
        <w:t xml:space="preserve">urgemeester en </w:t>
      </w:r>
      <w:r w:rsidR="00CF73DB">
        <w:t>s</w:t>
      </w:r>
      <w:r>
        <w:t xml:space="preserve">chepenen. Daarna kan het resterende bedrag van de toelage worden uitbetaald. </w:t>
      </w:r>
    </w:p>
    <w:p w14:paraId="3D781725" w14:textId="767F5CE3" w:rsidR="00905018" w:rsidRDefault="00905018" w:rsidP="00905018">
      <w:pPr>
        <w:spacing w:after="200" w:line="276" w:lineRule="auto"/>
      </w:pPr>
      <w:r>
        <w:t xml:space="preserve">Artikel </w:t>
      </w:r>
      <w:r w:rsidR="00782E43">
        <w:t>20</w:t>
      </w:r>
      <w:r>
        <w:t>: de adviesraad maakt de verslagen van de vergadering over aan het</w:t>
      </w:r>
      <w:r w:rsidR="00CF73DB">
        <w:t xml:space="preserve"> c</w:t>
      </w:r>
      <w:r>
        <w:t xml:space="preserve">ollege van </w:t>
      </w:r>
      <w:r w:rsidR="00CF73DB">
        <w:t>b</w:t>
      </w:r>
      <w:r>
        <w:t xml:space="preserve">urgemeester en </w:t>
      </w:r>
      <w:r w:rsidR="00CF73DB">
        <w:t>s</w:t>
      </w:r>
      <w:r>
        <w:t xml:space="preserve">chepenen en publiceert deze op de gemeentelijke website. </w:t>
      </w:r>
      <w:r w:rsidR="00CF73DB">
        <w:t xml:space="preserve">Het college van burgemeester en schepenen kan in haar besluitvorming op gemotiveerde wijze afwijken van uitgebrachte adviezen. </w:t>
      </w:r>
    </w:p>
    <w:p w14:paraId="7AA8ACC5" w14:textId="7D650007" w:rsidR="00905018" w:rsidRDefault="00905018" w:rsidP="00905018">
      <w:pPr>
        <w:spacing w:after="200" w:line="276" w:lineRule="auto"/>
      </w:pPr>
      <w:r>
        <w:t>Artikel</w:t>
      </w:r>
      <w:r w:rsidR="00782E43">
        <w:t xml:space="preserve"> 21</w:t>
      </w:r>
      <w:r>
        <w:t xml:space="preserve">: de werking van de </w:t>
      </w:r>
      <w:r w:rsidR="00745347">
        <w:t>a</w:t>
      </w:r>
      <w:r>
        <w:t>dviesraad past binnen het door de gemeente goedgekeurde participatiereglement</w:t>
      </w:r>
    </w:p>
    <w:p w14:paraId="238A39B1" w14:textId="014FF0C4" w:rsidR="00951993" w:rsidRPr="00951993" w:rsidRDefault="00905018" w:rsidP="00DE1C27">
      <w:pPr>
        <w:spacing w:after="200" w:line="276" w:lineRule="auto"/>
      </w:pPr>
      <w:r>
        <w:t>Artikel</w:t>
      </w:r>
      <w:r w:rsidR="00782E43">
        <w:t xml:space="preserve"> 22</w:t>
      </w:r>
      <w:r w:rsidR="00A576F5">
        <w:t>: d</w:t>
      </w:r>
      <w:r>
        <w:t>e verstrekking van toelagen gebeurt steeds conform de Wet van 14 november 1983 betreffende de controle op de toekenning en op de aanwending van sommige toelagen of latere wijzigingen.</w:t>
      </w:r>
      <w:bookmarkStart w:id="0" w:name="_GoBack"/>
      <w:bookmarkEnd w:id="0"/>
    </w:p>
    <w:sectPr w:rsidR="00951993" w:rsidRPr="009519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29EB" w14:textId="77777777" w:rsidR="00905018" w:rsidRDefault="00905018" w:rsidP="00905018">
      <w:pPr>
        <w:spacing w:after="0" w:line="240" w:lineRule="auto"/>
      </w:pPr>
      <w:r>
        <w:separator/>
      </w:r>
    </w:p>
  </w:endnote>
  <w:endnote w:type="continuationSeparator" w:id="0">
    <w:p w14:paraId="555EA634" w14:textId="77777777" w:rsidR="00905018" w:rsidRDefault="00905018" w:rsidP="0090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513A" w14:textId="77777777" w:rsidR="00905018" w:rsidRDefault="00905018" w:rsidP="00905018">
      <w:pPr>
        <w:spacing w:after="0" w:line="240" w:lineRule="auto"/>
      </w:pPr>
      <w:r>
        <w:separator/>
      </w:r>
    </w:p>
  </w:footnote>
  <w:footnote w:type="continuationSeparator" w:id="0">
    <w:p w14:paraId="33C573E1" w14:textId="77777777" w:rsidR="00905018" w:rsidRDefault="00905018" w:rsidP="00905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0DDC"/>
    <w:multiLevelType w:val="hybridMultilevel"/>
    <w:tmpl w:val="1470775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690AD1"/>
    <w:multiLevelType w:val="hybridMultilevel"/>
    <w:tmpl w:val="3D7887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BF3667"/>
    <w:multiLevelType w:val="hybridMultilevel"/>
    <w:tmpl w:val="9A1A4B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5307A06"/>
    <w:multiLevelType w:val="hybridMultilevel"/>
    <w:tmpl w:val="0E02C9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C4C5F9E"/>
    <w:multiLevelType w:val="hybridMultilevel"/>
    <w:tmpl w:val="6046BB6A"/>
    <w:lvl w:ilvl="0" w:tplc="DC84373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4401CA0"/>
    <w:multiLevelType w:val="hybridMultilevel"/>
    <w:tmpl w:val="4566B21A"/>
    <w:lvl w:ilvl="0" w:tplc="A3CAE74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E3"/>
    <w:rsid w:val="000C050D"/>
    <w:rsid w:val="00137284"/>
    <w:rsid w:val="001D2178"/>
    <w:rsid w:val="002200ED"/>
    <w:rsid w:val="002C4213"/>
    <w:rsid w:val="00307D83"/>
    <w:rsid w:val="00454498"/>
    <w:rsid w:val="004966E3"/>
    <w:rsid w:val="00551109"/>
    <w:rsid w:val="006365F0"/>
    <w:rsid w:val="0063795F"/>
    <w:rsid w:val="0068017C"/>
    <w:rsid w:val="00745347"/>
    <w:rsid w:val="00782E43"/>
    <w:rsid w:val="00815E78"/>
    <w:rsid w:val="00865822"/>
    <w:rsid w:val="00905018"/>
    <w:rsid w:val="00951993"/>
    <w:rsid w:val="00A576F5"/>
    <w:rsid w:val="00B2130A"/>
    <w:rsid w:val="00B65957"/>
    <w:rsid w:val="00C2784B"/>
    <w:rsid w:val="00C63B6B"/>
    <w:rsid w:val="00CF73DB"/>
    <w:rsid w:val="00DA7D7C"/>
    <w:rsid w:val="00DE1C27"/>
    <w:rsid w:val="00E97B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7A41C7"/>
  <w15:chartTrackingRefBased/>
  <w15:docId w15:val="{671763F8-29FD-4BE3-A68C-C7B4D6B6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966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96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6E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4966E3"/>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4966E3"/>
    <w:pPr>
      <w:ind w:left="720"/>
      <w:contextualSpacing/>
    </w:pPr>
  </w:style>
  <w:style w:type="paragraph" w:styleId="Ballontekst">
    <w:name w:val="Balloon Text"/>
    <w:basedOn w:val="Standaard"/>
    <w:link w:val="BallontekstChar"/>
    <w:uiPriority w:val="99"/>
    <w:semiHidden/>
    <w:unhideWhenUsed/>
    <w:rsid w:val="001D217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2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1269</Words>
  <Characters>6983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Beyers</dc:creator>
  <cp:keywords/>
  <dc:description/>
  <cp:lastModifiedBy>Kris Van Dijck</cp:lastModifiedBy>
  <cp:revision>5</cp:revision>
  <cp:lastPrinted>2021-08-16T08:34:00Z</cp:lastPrinted>
  <dcterms:created xsi:type="dcterms:W3CDTF">2022-01-20T10:09:00Z</dcterms:created>
  <dcterms:modified xsi:type="dcterms:W3CDTF">2022-01-20T10:32:00Z</dcterms:modified>
</cp:coreProperties>
</file>